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E7DA" w14:textId="4857BEDC" w:rsidR="00014595" w:rsidRDefault="00000000">
      <w:pPr>
        <w:pStyle w:val="Title"/>
      </w:pPr>
      <w:r>
        <w:rPr>
          <w:color w:val="231F20"/>
        </w:rPr>
        <w:t>Prof.</w:t>
      </w:r>
      <w:r>
        <w:rPr>
          <w:color w:val="231F20"/>
          <w:spacing w:val="-8"/>
        </w:rPr>
        <w:t xml:space="preserve"> </w:t>
      </w:r>
      <w:r w:rsidR="00FA5523">
        <w:rPr>
          <w:color w:val="231F20"/>
        </w:rPr>
        <w:t>Gabor Petzold</w:t>
      </w:r>
    </w:p>
    <w:p w14:paraId="5307568F" w14:textId="0F457F56" w:rsidR="00014595" w:rsidRDefault="00FA5523">
      <w:pPr>
        <w:spacing w:before="80"/>
        <w:ind w:left="101"/>
        <w:rPr>
          <w:rFonts w:ascii="FrutigerNeueLTPro-CnBook"/>
          <w:color w:val="F8963C"/>
        </w:rPr>
      </w:pPr>
      <w:r>
        <w:rPr>
          <w:rFonts w:ascii="FrutigerNeueLTPro-CnBook"/>
          <w:color w:val="F8963C"/>
        </w:rPr>
        <w:t>German Center for Neurodegenerative Diseases (DZNE)</w:t>
      </w:r>
    </w:p>
    <w:p w14:paraId="4FDD190E" w14:textId="18476C11" w:rsidR="00FA5523" w:rsidRDefault="00FA5523">
      <w:pPr>
        <w:spacing w:before="80"/>
        <w:ind w:left="101"/>
        <w:rPr>
          <w:rFonts w:ascii="FrutigerNeueLTPro-CnBook"/>
        </w:rPr>
      </w:pPr>
      <w:r>
        <w:rPr>
          <w:rFonts w:ascii="FrutigerNeueLTPro-CnBook"/>
          <w:color w:val="F8963C"/>
        </w:rPr>
        <w:t>Division of Vascular Neurology, University Hospital Bonn</w:t>
      </w:r>
    </w:p>
    <w:p w14:paraId="5B9086E9" w14:textId="77777777" w:rsidR="00014595" w:rsidRDefault="00014595">
      <w:pPr>
        <w:pStyle w:val="BodyText"/>
        <w:spacing w:before="9" w:after="1"/>
        <w:ind w:left="0"/>
        <w:rPr>
          <w:rFonts w:ascii="FrutigerNeueLTPro-CnBook"/>
          <w:sz w:val="20"/>
        </w:rPr>
      </w:pPr>
    </w:p>
    <w:p w14:paraId="5294861D" w14:textId="77777777" w:rsidR="00014595" w:rsidRDefault="00FA5523">
      <w:pPr>
        <w:pStyle w:val="BodyText"/>
        <w:spacing w:line="20" w:lineRule="exact"/>
        <w:ind w:right="-101"/>
        <w:rPr>
          <w:rFonts w:ascii="FrutigerNeueLTPro-CnBook"/>
          <w:sz w:val="2"/>
        </w:rPr>
      </w:pPr>
      <w:r>
        <w:rPr>
          <w:rFonts w:ascii="FrutigerNeueLTPro-CnBook"/>
          <w:noProof/>
          <w:sz w:val="2"/>
        </w:rPr>
        <mc:AlternateContent>
          <mc:Choice Requires="wpg">
            <w:drawing>
              <wp:inline distT="0" distB="0" distL="0" distR="0" wp14:anchorId="714A05CF">
                <wp:extent cx="3420110" cy="12700"/>
                <wp:effectExtent l="0" t="0" r="8890" b="0"/>
                <wp:docPr id="87898075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2700"/>
                          <a:chOff x="0" y="0"/>
                          <a:chExt cx="5386" cy="20"/>
                        </a:xfrm>
                      </wpg:grpSpPr>
                      <wps:wsp>
                        <wps:cNvPr id="577355118" name="Line 3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896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7C133" id="docshapegroup1" o:spid="_x0000_s1026" style="width:269.3pt;height:1pt;mso-position-horizontal-relative:char;mso-position-vertical-relative:line" coordsize="538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">
                <v:line id="Line 3" o:spid="_x0000_s1027" style="position:absolute;visibility:visible;mso-wrap-style:square" from="0,10" to="5386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" strokecolor="#f8963c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26E9EED6" w14:textId="77777777" w:rsidR="00014595" w:rsidRDefault="00014595">
      <w:pPr>
        <w:pStyle w:val="BodyText"/>
        <w:spacing w:before="1"/>
        <w:ind w:left="0"/>
        <w:rPr>
          <w:rFonts w:ascii="FrutigerNeueLTPro-CnBook"/>
          <w:sz w:val="11"/>
        </w:rPr>
      </w:pPr>
    </w:p>
    <w:p w14:paraId="7162CB80" w14:textId="77777777" w:rsidR="008853E0" w:rsidRDefault="008853E0" w:rsidP="008853E0">
      <w:pPr>
        <w:pStyle w:val="BodyText"/>
        <w:spacing w:before="9" w:after="1"/>
        <w:ind w:left="0"/>
        <w:rPr>
          <w:rFonts w:ascii="FrutigerNeueLTPro-CnBook"/>
          <w:sz w:val="20"/>
        </w:rPr>
      </w:pPr>
    </w:p>
    <w:p w14:paraId="6B8ABD3D" w14:textId="77777777" w:rsidR="008853E0" w:rsidRDefault="008853E0" w:rsidP="008853E0">
      <w:pPr>
        <w:pStyle w:val="BodyText"/>
        <w:spacing w:line="20" w:lineRule="exact"/>
        <w:ind w:right="-101"/>
        <w:rPr>
          <w:rFonts w:ascii="FrutigerNeueLTPro-CnBook"/>
          <w:sz w:val="2"/>
        </w:rPr>
      </w:pPr>
      <w:r>
        <w:rPr>
          <w:rFonts w:ascii="FrutigerNeueLTPro-CnBook"/>
          <w:noProof/>
          <w:sz w:val="2"/>
        </w:rPr>
        <mc:AlternateContent>
          <mc:Choice Requires="wpg">
            <w:drawing>
              <wp:inline distT="0" distB="0" distL="0" distR="0" wp14:anchorId="19C4B3AE" wp14:editId="2A2DCB37">
                <wp:extent cx="3420110" cy="12700"/>
                <wp:effectExtent l="0" t="0" r="8890" b="0"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2700"/>
                          <a:chOff x="0" y="0"/>
                          <a:chExt cx="5386" cy="20"/>
                        </a:xfrm>
                      </wpg:grpSpPr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53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8963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3D94E" id="docshapegroup1" o:spid="_x0000_s1026" style="width:269.3pt;height:1pt;mso-position-horizontal-relative:char;mso-position-vertical-relative:line" coordsize="538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">
                <v:line id="Line 6" o:spid="_x0000_s1027" style="position:absolute;visibility:visible;mso-wrap-style:square" from="0,10" to="5386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" strokecolor="#f8963c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448ABEC0" w14:textId="77777777" w:rsidR="008853E0" w:rsidRDefault="008853E0" w:rsidP="008853E0">
      <w:pPr>
        <w:pStyle w:val="BodyText"/>
        <w:spacing w:before="1"/>
        <w:ind w:left="0"/>
        <w:rPr>
          <w:rFonts w:ascii="FrutigerNeueLTPro-CnBook"/>
          <w:sz w:val="11"/>
        </w:rPr>
      </w:pPr>
    </w:p>
    <w:p w14:paraId="777C5B95" w14:textId="7BD53AD1" w:rsidR="00014595" w:rsidRDefault="00014595">
      <w:pPr>
        <w:pStyle w:val="BodyText"/>
        <w:ind w:left="91" w:right="-101"/>
        <w:rPr>
          <w:rFonts w:ascii="FrutigerNeueLTPro-CnBook"/>
          <w:sz w:val="20"/>
        </w:rPr>
      </w:pPr>
    </w:p>
    <w:p w14:paraId="3BB214C2" w14:textId="77777777" w:rsidR="00014595" w:rsidRPr="002862FC" w:rsidRDefault="00000000">
      <w:pPr>
        <w:ind w:left="101"/>
        <w:rPr>
          <w:rFonts w:ascii="HelveticaNeueLTPro-Md" w:hAnsi="HelveticaNeueLTPro-Md"/>
          <w:sz w:val="18"/>
          <w:lang w:val="de-DE"/>
        </w:rPr>
      </w:pPr>
      <w:r w:rsidRPr="002862FC">
        <w:rPr>
          <w:rFonts w:ascii="HelveticaNeueLTPro-Md" w:hAnsi="HelveticaNeueLTPro-Md"/>
          <w:color w:val="231F20"/>
          <w:sz w:val="18"/>
          <w:lang w:val="de-DE"/>
        </w:rPr>
        <w:t xml:space="preserve">Rheinische Friedrich-Wilhelms-Universität </w:t>
      </w:r>
      <w:r w:rsidRPr="002862FC">
        <w:rPr>
          <w:rFonts w:ascii="HelveticaNeueLTPro-Md" w:hAnsi="HelveticaNeueLTPro-Md"/>
          <w:color w:val="231F20"/>
          <w:spacing w:val="-4"/>
          <w:sz w:val="18"/>
          <w:lang w:val="de-DE"/>
        </w:rPr>
        <w:t>Bonn</w:t>
      </w:r>
    </w:p>
    <w:p w14:paraId="39D33B1B" w14:textId="42BC404F" w:rsidR="00014595" w:rsidRPr="002862FC" w:rsidRDefault="00000000">
      <w:pPr>
        <w:pStyle w:val="BodyText"/>
        <w:spacing w:before="164" w:line="208" w:lineRule="auto"/>
        <w:ind w:right="727"/>
        <w:rPr>
          <w:rFonts w:ascii="HelveticaNeueLTPro-Md"/>
          <w:lang w:val="de-DE"/>
        </w:rPr>
      </w:pPr>
      <w:r w:rsidRPr="002862FC">
        <w:rPr>
          <w:rFonts w:ascii="HelveticaNeueLTPro-Md"/>
          <w:color w:val="F8963C"/>
          <w:lang w:val="de-DE"/>
        </w:rPr>
        <w:t>Institute</w:t>
      </w:r>
      <w:r w:rsidRPr="002862FC">
        <w:rPr>
          <w:rFonts w:ascii="HelveticaNeueLTPro-Md"/>
          <w:color w:val="F8963C"/>
          <w:spacing w:val="-10"/>
          <w:lang w:val="de-DE"/>
        </w:rPr>
        <w:t xml:space="preserve"> </w:t>
      </w:r>
    </w:p>
    <w:p w14:paraId="778F5279" w14:textId="630F9FE6" w:rsidR="00014595" w:rsidRPr="00FA5523" w:rsidRDefault="00000000">
      <w:pPr>
        <w:pStyle w:val="BodyText"/>
        <w:spacing w:before="30"/>
        <w:rPr>
          <w:lang w:val="de-DE"/>
        </w:rPr>
      </w:pPr>
      <w:r w:rsidRPr="00FA5523">
        <w:rPr>
          <w:color w:val="231F20"/>
          <w:lang w:val="de-DE"/>
        </w:rPr>
        <w:t>E-Mail:</w:t>
      </w:r>
      <w:r w:rsidRPr="00FA5523">
        <w:rPr>
          <w:color w:val="231F20"/>
          <w:spacing w:val="-2"/>
          <w:lang w:val="de-DE"/>
        </w:rPr>
        <w:t xml:space="preserve"> </w:t>
      </w:r>
      <w:hyperlink r:id="rId5">
        <w:r w:rsidR="00FA5523" w:rsidRPr="00FA5523">
          <w:rPr>
            <w:color w:val="231F20"/>
            <w:lang w:val="de-DE"/>
          </w:rPr>
          <w:t>gabor.petzold@</w:t>
        </w:r>
        <w:r w:rsidR="00FA5523">
          <w:rPr>
            <w:color w:val="231F20"/>
            <w:lang w:val="de-DE"/>
          </w:rPr>
          <w:t>ukbonn.de</w:t>
        </w:r>
      </w:hyperlink>
    </w:p>
    <w:p w14:paraId="505BD9BA" w14:textId="77777777" w:rsidR="00014595" w:rsidRPr="00282F07" w:rsidRDefault="00000000">
      <w:pPr>
        <w:pStyle w:val="BodyText"/>
        <w:spacing w:before="85"/>
        <w:rPr>
          <w:rFonts w:ascii="HelveticaNeueLTPro-Md"/>
        </w:rPr>
      </w:pPr>
      <w:r w:rsidRPr="00282F07">
        <w:rPr>
          <w:rFonts w:ascii="HelveticaNeueLTPro-Md"/>
          <w:color w:val="F8963C"/>
        </w:rPr>
        <w:t>Research</w:t>
      </w:r>
      <w:r w:rsidRPr="00282F07">
        <w:rPr>
          <w:rFonts w:ascii="HelveticaNeueLTPro-Md"/>
          <w:color w:val="F8963C"/>
          <w:spacing w:val="-4"/>
        </w:rPr>
        <w:t xml:space="preserve"> </w:t>
      </w:r>
      <w:r w:rsidRPr="00282F07">
        <w:rPr>
          <w:rFonts w:ascii="HelveticaNeueLTPro-Md"/>
          <w:color w:val="F8963C"/>
          <w:spacing w:val="-2"/>
        </w:rPr>
        <w:t>Expertise</w:t>
      </w:r>
    </w:p>
    <w:p w14:paraId="3D37770C" w14:textId="5AECD077" w:rsidR="00282F07" w:rsidRPr="00282F07" w:rsidRDefault="00282F07" w:rsidP="00282F07">
      <w:pPr>
        <w:pStyle w:val="BodyText"/>
        <w:spacing w:before="86"/>
        <w:rPr>
          <w:color w:val="231F20"/>
          <w:spacing w:val="-2"/>
          <w:lang w:val="en-DE"/>
        </w:rPr>
      </w:pPr>
      <w:r w:rsidRPr="00282F07">
        <w:rPr>
          <w:color w:val="231F20"/>
          <w:spacing w:val="-2"/>
          <w:lang w:val="en-DE"/>
        </w:rPr>
        <w:t xml:space="preserve">Our aim is to investigate mechanisms that contribute to neurodegeneration and cognitive impairment in Alzheimer's disease, </w:t>
      </w:r>
      <w:r w:rsidRPr="00282F07">
        <w:rPr>
          <w:color w:val="231F20"/>
          <w:spacing w:val="-2"/>
        </w:rPr>
        <w:t>cerebral</w:t>
      </w:r>
      <w:r>
        <w:rPr>
          <w:color w:val="231F20"/>
          <w:spacing w:val="-2"/>
        </w:rPr>
        <w:t xml:space="preserve"> small-vessel disease</w:t>
      </w:r>
      <w:r w:rsidRPr="00282F07">
        <w:rPr>
          <w:color w:val="231F20"/>
          <w:spacing w:val="-2"/>
          <w:lang w:val="en-DE"/>
        </w:rPr>
        <w:t xml:space="preserve"> and acute stroke. We are particularly interested in the role of </w:t>
      </w:r>
      <w:r w:rsidRPr="00282F07">
        <w:rPr>
          <w:color w:val="231F20"/>
          <w:spacing w:val="-2"/>
        </w:rPr>
        <w:t>glial cell</w:t>
      </w:r>
      <w:r>
        <w:rPr>
          <w:color w:val="231F20"/>
          <w:spacing w:val="-2"/>
        </w:rPr>
        <w:t xml:space="preserve">s such as </w:t>
      </w:r>
      <w:r w:rsidRPr="00282F07">
        <w:rPr>
          <w:color w:val="231F20"/>
          <w:spacing w:val="-2"/>
          <w:lang w:val="en-DE"/>
        </w:rPr>
        <w:t>astrocytes and</w:t>
      </w:r>
      <w:r w:rsidRPr="00282F07">
        <w:rPr>
          <w:color w:val="231F20"/>
          <w:spacing w:val="-2"/>
        </w:rPr>
        <w:t xml:space="preserve"> microglia, as well as</w:t>
      </w:r>
      <w:r>
        <w:rPr>
          <w:color w:val="231F20"/>
          <w:spacing w:val="-2"/>
        </w:rPr>
        <w:t xml:space="preserve"> signaling pathways within the</w:t>
      </w:r>
      <w:r w:rsidRPr="00282F07">
        <w:rPr>
          <w:color w:val="231F20"/>
          <w:spacing w:val="-2"/>
          <w:lang w:val="en-DE"/>
        </w:rPr>
        <w:t xml:space="preserve"> neurovascular unit in these conditions. We use techniques such as multiphoton imaging of cellular network activity in awake behaving animals, </w:t>
      </w:r>
      <w:r w:rsidR="00B41B95" w:rsidRPr="00B41B95">
        <w:rPr>
          <w:color w:val="231F20"/>
          <w:spacing w:val="-2"/>
        </w:rPr>
        <w:t>geneti</w:t>
      </w:r>
      <w:r w:rsidR="00B41B95">
        <w:rPr>
          <w:color w:val="231F20"/>
          <w:spacing w:val="-2"/>
        </w:rPr>
        <w:t xml:space="preserve">c modification techniques, </w:t>
      </w:r>
      <w:r w:rsidRPr="00282F07">
        <w:rPr>
          <w:color w:val="231F20"/>
          <w:spacing w:val="-2"/>
          <w:lang w:val="en-DE"/>
        </w:rPr>
        <w:t xml:space="preserve">complex behavioral </w:t>
      </w:r>
      <w:r w:rsidR="00B41B95" w:rsidRPr="00B41B95">
        <w:rPr>
          <w:color w:val="231F20"/>
          <w:spacing w:val="-2"/>
        </w:rPr>
        <w:t>assessments</w:t>
      </w:r>
      <w:r w:rsidRPr="00282F07">
        <w:rPr>
          <w:color w:val="231F20"/>
          <w:spacing w:val="-2"/>
          <w:lang w:val="en-DE"/>
        </w:rPr>
        <w:t xml:space="preserve">, </w:t>
      </w:r>
      <w:r w:rsidR="000E0FEA" w:rsidRPr="000E0FEA">
        <w:rPr>
          <w:color w:val="231F20"/>
          <w:spacing w:val="-2"/>
        </w:rPr>
        <w:t>single</w:t>
      </w:r>
      <w:r w:rsidR="000E0FEA">
        <w:rPr>
          <w:color w:val="231F20"/>
          <w:spacing w:val="-2"/>
        </w:rPr>
        <w:t>-cell</w:t>
      </w:r>
      <w:r w:rsidRPr="00282F07">
        <w:rPr>
          <w:color w:val="231F20"/>
          <w:spacing w:val="-2"/>
          <w:lang w:val="en-DE"/>
        </w:rPr>
        <w:t xml:space="preserve"> transcriptomics, ultrahigh field MRI,</w:t>
      </w:r>
      <w:r w:rsidR="00C75EF3" w:rsidRPr="00C75EF3">
        <w:rPr>
          <w:color w:val="231F20"/>
          <w:spacing w:val="-2"/>
        </w:rPr>
        <w:t xml:space="preserve"> </w:t>
      </w:r>
      <w:r w:rsidR="00C75EF3">
        <w:rPr>
          <w:color w:val="231F20"/>
          <w:spacing w:val="-2"/>
        </w:rPr>
        <w:t>and</w:t>
      </w:r>
      <w:r w:rsidRPr="00282F07">
        <w:rPr>
          <w:color w:val="231F20"/>
          <w:spacing w:val="-2"/>
          <w:lang w:val="en-DE"/>
        </w:rPr>
        <w:t xml:space="preserve"> whole-brain clearing and imaging </w:t>
      </w:r>
      <w:r w:rsidR="00C75EF3" w:rsidRPr="00C75EF3">
        <w:rPr>
          <w:color w:val="231F20"/>
          <w:spacing w:val="-2"/>
        </w:rPr>
        <w:t>techniq</w:t>
      </w:r>
      <w:r w:rsidR="00C75EF3">
        <w:rPr>
          <w:color w:val="231F20"/>
          <w:spacing w:val="-2"/>
        </w:rPr>
        <w:t>ues</w:t>
      </w:r>
      <w:r w:rsidRPr="00282F07">
        <w:rPr>
          <w:color w:val="231F20"/>
          <w:spacing w:val="-2"/>
          <w:lang w:val="en-DE"/>
        </w:rPr>
        <w:t>.</w:t>
      </w:r>
    </w:p>
    <w:p w14:paraId="13DEC986" w14:textId="77777777" w:rsidR="00282F07" w:rsidRPr="00282F07" w:rsidRDefault="00282F07" w:rsidP="00282F07">
      <w:pPr>
        <w:pStyle w:val="BodyText"/>
        <w:spacing w:before="86"/>
        <w:rPr>
          <w:color w:val="231F20"/>
          <w:spacing w:val="-2"/>
          <w:lang w:val="en-DE"/>
        </w:rPr>
      </w:pPr>
      <w:r w:rsidRPr="00282F07">
        <w:rPr>
          <w:color w:val="231F20"/>
          <w:spacing w:val="-2"/>
          <w:lang w:val="en-DE"/>
        </w:rPr>
        <w:t>We focus on these topics:</w:t>
      </w:r>
    </w:p>
    <w:p w14:paraId="64E5DC10" w14:textId="77777777" w:rsidR="00282F07" w:rsidRPr="00282F07" w:rsidRDefault="00282F07" w:rsidP="00B41B95">
      <w:pPr>
        <w:pStyle w:val="BodyText"/>
        <w:numPr>
          <w:ilvl w:val="0"/>
          <w:numId w:val="2"/>
        </w:numPr>
        <w:spacing w:before="86"/>
        <w:ind w:left="714" w:hanging="357"/>
        <w:contextualSpacing/>
        <w:rPr>
          <w:color w:val="231F20"/>
          <w:spacing w:val="-2"/>
          <w:lang w:val="en-DE"/>
        </w:rPr>
      </w:pPr>
      <w:r w:rsidRPr="00282F07">
        <w:rPr>
          <w:color w:val="231F20"/>
          <w:spacing w:val="-2"/>
          <w:lang w:val="en-DE"/>
        </w:rPr>
        <w:t>Role and functional impact of reactive astrocytes in Alzheimer's disease</w:t>
      </w:r>
    </w:p>
    <w:p w14:paraId="61384F77" w14:textId="77777777" w:rsidR="00282F07" w:rsidRPr="00282F07" w:rsidRDefault="00282F07" w:rsidP="00B41B95">
      <w:pPr>
        <w:pStyle w:val="BodyText"/>
        <w:numPr>
          <w:ilvl w:val="0"/>
          <w:numId w:val="2"/>
        </w:numPr>
        <w:spacing w:before="86"/>
        <w:ind w:left="714" w:hanging="357"/>
        <w:contextualSpacing/>
        <w:rPr>
          <w:color w:val="231F20"/>
          <w:spacing w:val="-2"/>
          <w:lang w:val="en-DE"/>
        </w:rPr>
      </w:pPr>
      <w:r w:rsidRPr="00282F07">
        <w:rPr>
          <w:color w:val="231F20"/>
          <w:spacing w:val="-2"/>
          <w:lang w:val="en-DE"/>
        </w:rPr>
        <w:t>Role of astrocytes and glial scar formation in the pathophysiology of acute stroke</w:t>
      </w:r>
    </w:p>
    <w:p w14:paraId="484D7986" w14:textId="3DD12B2B" w:rsidR="00282F07" w:rsidRPr="00282F07" w:rsidRDefault="00282F07" w:rsidP="00B41B95">
      <w:pPr>
        <w:pStyle w:val="BodyText"/>
        <w:numPr>
          <w:ilvl w:val="0"/>
          <w:numId w:val="2"/>
        </w:numPr>
        <w:spacing w:before="86"/>
        <w:ind w:left="714" w:hanging="357"/>
        <w:contextualSpacing/>
        <w:rPr>
          <w:color w:val="231F20"/>
          <w:spacing w:val="-2"/>
          <w:lang w:val="en-DE"/>
        </w:rPr>
      </w:pPr>
      <w:r w:rsidRPr="00282F07">
        <w:rPr>
          <w:color w:val="231F20"/>
          <w:spacing w:val="-2"/>
          <w:lang w:val="en-DE"/>
        </w:rPr>
        <w:t xml:space="preserve">Contribution of neuroinflammation to white matter damage in models of </w:t>
      </w:r>
      <w:r w:rsidR="000E0FEA" w:rsidRPr="000E0FEA">
        <w:rPr>
          <w:color w:val="231F20"/>
          <w:spacing w:val="-2"/>
        </w:rPr>
        <w:t>sma</w:t>
      </w:r>
      <w:r w:rsidR="000E0FEA">
        <w:rPr>
          <w:color w:val="231F20"/>
          <w:spacing w:val="-2"/>
        </w:rPr>
        <w:t>ll-vessel disease</w:t>
      </w:r>
    </w:p>
    <w:p w14:paraId="5F3BD5BB" w14:textId="77777777" w:rsidR="00282F07" w:rsidRPr="00282F07" w:rsidRDefault="00282F07" w:rsidP="00B41B95">
      <w:pPr>
        <w:pStyle w:val="BodyText"/>
        <w:numPr>
          <w:ilvl w:val="0"/>
          <w:numId w:val="2"/>
        </w:numPr>
        <w:spacing w:before="86"/>
        <w:ind w:left="714" w:hanging="357"/>
        <w:contextualSpacing/>
        <w:rPr>
          <w:color w:val="231F20"/>
          <w:spacing w:val="-2"/>
          <w:lang w:val="en-DE"/>
        </w:rPr>
      </w:pPr>
      <w:r w:rsidRPr="00282F07">
        <w:rPr>
          <w:color w:val="231F20"/>
          <w:spacing w:val="-2"/>
          <w:lang w:val="en-DE"/>
        </w:rPr>
        <w:t>Pathophysiology of cerebral microinfarcts and microhemorrhages in vascular cognitive impairment and Alzheimer's disease</w:t>
      </w:r>
    </w:p>
    <w:p w14:paraId="15834ECA" w14:textId="77777777" w:rsidR="00282F07" w:rsidRDefault="00282F07" w:rsidP="00B41B95">
      <w:pPr>
        <w:pStyle w:val="BodyText"/>
        <w:numPr>
          <w:ilvl w:val="0"/>
          <w:numId w:val="2"/>
        </w:numPr>
        <w:spacing w:before="86"/>
        <w:ind w:left="714" w:hanging="357"/>
        <w:contextualSpacing/>
        <w:rPr>
          <w:color w:val="231F20"/>
          <w:spacing w:val="-2"/>
          <w:lang w:val="en-DE"/>
        </w:rPr>
      </w:pPr>
      <w:r w:rsidRPr="00282F07">
        <w:rPr>
          <w:color w:val="231F20"/>
          <w:spacing w:val="-2"/>
          <w:lang w:val="en-DE"/>
        </w:rPr>
        <w:t>Cellular mechanisms contributing to blood-brain barrier dysfunction and neurodegeneration in cerebral amyloid angiopathy</w:t>
      </w:r>
    </w:p>
    <w:p w14:paraId="5939A2AB" w14:textId="5C346444" w:rsidR="000E0FEA" w:rsidRPr="00282F07" w:rsidRDefault="000E0FEA" w:rsidP="00282F07">
      <w:pPr>
        <w:pStyle w:val="BodyText"/>
        <w:numPr>
          <w:ilvl w:val="0"/>
          <w:numId w:val="2"/>
        </w:numPr>
        <w:spacing w:before="86"/>
        <w:contextualSpacing/>
        <w:rPr>
          <w:color w:val="231F20"/>
          <w:spacing w:val="-2"/>
          <w:lang w:val="en-DE"/>
        </w:rPr>
      </w:pPr>
      <w:r>
        <w:rPr>
          <w:color w:val="231F20"/>
          <w:spacing w:val="-2"/>
          <w:lang w:val="de-DE"/>
        </w:rPr>
        <w:t xml:space="preserve">Brain </w:t>
      </w:r>
      <w:proofErr w:type="spellStart"/>
      <w:r>
        <w:rPr>
          <w:color w:val="231F20"/>
          <w:spacing w:val="-2"/>
          <w:lang w:val="de-DE"/>
        </w:rPr>
        <w:t>clearance</w:t>
      </w:r>
      <w:proofErr w:type="spellEnd"/>
      <w:r>
        <w:rPr>
          <w:color w:val="231F20"/>
          <w:spacing w:val="-2"/>
          <w:lang w:val="de-DE"/>
        </w:rPr>
        <w:t xml:space="preserve"> </w:t>
      </w:r>
      <w:proofErr w:type="spellStart"/>
      <w:r w:rsidR="00B41B95">
        <w:rPr>
          <w:color w:val="231F20"/>
          <w:spacing w:val="-2"/>
          <w:lang w:val="de-DE"/>
        </w:rPr>
        <w:t>mechanisms</w:t>
      </w:r>
      <w:proofErr w:type="spellEnd"/>
      <w:r w:rsidR="00B41B95">
        <w:rPr>
          <w:color w:val="231F20"/>
          <w:spacing w:val="-2"/>
          <w:lang w:val="de-DE"/>
        </w:rPr>
        <w:t xml:space="preserve"> in </w:t>
      </w:r>
      <w:proofErr w:type="spellStart"/>
      <w:r w:rsidR="00B41B95">
        <w:rPr>
          <w:color w:val="231F20"/>
          <w:spacing w:val="-2"/>
          <w:lang w:val="de-DE"/>
        </w:rPr>
        <w:t>neurodegeneration</w:t>
      </w:r>
      <w:proofErr w:type="spellEnd"/>
    </w:p>
    <w:p w14:paraId="6048C562" w14:textId="77777777" w:rsidR="00282F07" w:rsidRPr="00282F07" w:rsidRDefault="00282F07" w:rsidP="00282F07">
      <w:pPr>
        <w:pStyle w:val="BodyText"/>
        <w:spacing w:before="86"/>
        <w:rPr>
          <w:color w:val="231F20"/>
          <w:spacing w:val="-2"/>
          <w:lang w:val="en-DE"/>
        </w:rPr>
      </w:pPr>
      <w:r w:rsidRPr="00282F07">
        <w:rPr>
          <w:color w:val="231F20"/>
          <w:spacing w:val="-2"/>
          <w:lang w:val="en-DE"/>
        </w:rPr>
        <w:t>Informed by the mechanistical insight gleaned from these studies, we also conduct translational and clinical trials focused on the pathophysiology and treatment of acute stroke, small vessel disease, post-stroke dementia and cerebral amyloid angiopathy.</w:t>
      </w:r>
    </w:p>
    <w:p w14:paraId="13B57875" w14:textId="77777777" w:rsidR="002862FC" w:rsidRPr="00282F07" w:rsidRDefault="002862FC">
      <w:pPr>
        <w:pStyle w:val="BodyText"/>
        <w:spacing w:before="86"/>
        <w:rPr>
          <w:rFonts w:ascii="HelveticaNeueLTPro-Md"/>
          <w:color w:val="F8963C"/>
          <w:lang w:val="en-DE"/>
        </w:rPr>
      </w:pPr>
    </w:p>
    <w:p w14:paraId="0D35386A" w14:textId="07639E1D" w:rsidR="00014595" w:rsidRDefault="00000000">
      <w:pPr>
        <w:pStyle w:val="BodyText"/>
        <w:spacing w:before="86"/>
        <w:rPr>
          <w:rFonts w:ascii="HelveticaNeueLTPro-Md"/>
        </w:rPr>
      </w:pPr>
      <w:r>
        <w:rPr>
          <w:rFonts w:ascii="HelveticaNeueLTPro-Md"/>
          <w:color w:val="F8963C"/>
        </w:rPr>
        <w:t xml:space="preserve">Education / </w:t>
      </w:r>
      <w:r>
        <w:rPr>
          <w:rFonts w:ascii="HelveticaNeueLTPro-Md"/>
          <w:color w:val="F8963C"/>
          <w:spacing w:val="-2"/>
        </w:rPr>
        <w:t>Training</w:t>
      </w:r>
    </w:p>
    <w:p w14:paraId="6C9A481D" w14:textId="3827392E" w:rsidR="00C75EF3" w:rsidRDefault="00575026">
      <w:pPr>
        <w:pStyle w:val="BodyText"/>
        <w:spacing w:before="85"/>
        <w:rPr>
          <w:color w:val="231F20"/>
          <w:spacing w:val="-2"/>
        </w:rPr>
      </w:pPr>
      <w:r>
        <w:rPr>
          <w:color w:val="231F20"/>
          <w:spacing w:val="-2"/>
        </w:rPr>
        <w:t xml:space="preserve">I obtain my MD degree (Approbation) from the University of Düsseldorf, Germany. I </w:t>
      </w:r>
      <w:r w:rsidR="00F34CFD">
        <w:rPr>
          <w:color w:val="231F20"/>
          <w:spacing w:val="-2"/>
        </w:rPr>
        <w:t xml:space="preserve">completed my residency and obtained my habilitation in clinical neurology at </w:t>
      </w:r>
      <w:proofErr w:type="spellStart"/>
      <w:r w:rsidR="00F34CFD">
        <w:rPr>
          <w:color w:val="231F20"/>
          <w:spacing w:val="-2"/>
        </w:rPr>
        <w:t>Charité</w:t>
      </w:r>
      <w:proofErr w:type="spellEnd"/>
      <w:r w:rsidR="00F34CFD">
        <w:rPr>
          <w:color w:val="231F20"/>
          <w:spacing w:val="-2"/>
        </w:rPr>
        <w:t xml:space="preserve"> Berlin, Germany. </w:t>
      </w:r>
      <w:r w:rsidR="00F5464E">
        <w:rPr>
          <w:color w:val="231F20"/>
          <w:spacing w:val="-2"/>
        </w:rPr>
        <w:t>During my residency, I was a</w:t>
      </w:r>
      <w:r w:rsidR="00F34CFD">
        <w:rPr>
          <w:color w:val="231F20"/>
          <w:spacing w:val="-2"/>
        </w:rPr>
        <w:t xml:space="preserve"> </w:t>
      </w:r>
      <w:r w:rsidR="00F5464E">
        <w:rPr>
          <w:color w:val="231F20"/>
          <w:spacing w:val="-2"/>
        </w:rPr>
        <w:t>postdoctoral</w:t>
      </w:r>
      <w:r w:rsidR="00F34CFD">
        <w:rPr>
          <w:color w:val="231F20"/>
          <w:spacing w:val="-2"/>
        </w:rPr>
        <w:t xml:space="preserve"> </w:t>
      </w:r>
      <w:r w:rsidR="00F5464E">
        <w:rPr>
          <w:color w:val="231F20"/>
          <w:spacing w:val="-2"/>
        </w:rPr>
        <w:t>research fellow</w:t>
      </w:r>
      <w:r w:rsidR="00F34CFD">
        <w:rPr>
          <w:color w:val="231F20"/>
          <w:spacing w:val="-2"/>
        </w:rPr>
        <w:t xml:space="preserve"> in cellular neuroscience at Harvard University</w:t>
      </w:r>
      <w:r w:rsidR="00F5464E">
        <w:rPr>
          <w:color w:val="231F20"/>
          <w:spacing w:val="-2"/>
        </w:rPr>
        <w:t>.</w:t>
      </w:r>
    </w:p>
    <w:p w14:paraId="7D2A30DE" w14:textId="77777777" w:rsidR="00E63E03" w:rsidRDefault="00E63E03">
      <w:pPr>
        <w:pStyle w:val="BodyText"/>
        <w:spacing w:before="85"/>
        <w:rPr>
          <w:color w:val="231F20"/>
          <w:spacing w:val="-2"/>
        </w:rPr>
      </w:pPr>
    </w:p>
    <w:p w14:paraId="4EDFC8D7" w14:textId="498DE5EF" w:rsidR="00014595" w:rsidRDefault="002862FC">
      <w:pPr>
        <w:pStyle w:val="BodyText"/>
        <w:spacing w:before="85"/>
        <w:rPr>
          <w:rFonts w:ascii="HelveticaNeueLTPro-Md"/>
        </w:rPr>
      </w:pPr>
      <w:r>
        <w:rPr>
          <w:rFonts w:ascii="HelveticaNeueLTPro-Md"/>
          <w:color w:val="F8963C"/>
        </w:rPr>
        <w:t>Appointments</w:t>
      </w:r>
      <w:r>
        <w:rPr>
          <w:rFonts w:ascii="HelveticaNeueLTPro-Md"/>
          <w:color w:val="F8963C"/>
          <w:spacing w:val="-2"/>
        </w:rPr>
        <w:t xml:space="preserve"> </w:t>
      </w:r>
      <w:r>
        <w:rPr>
          <w:rFonts w:ascii="HelveticaNeueLTPro-Md"/>
          <w:color w:val="F8963C"/>
        </w:rPr>
        <w:t xml:space="preserve">/ </w:t>
      </w:r>
      <w:r w:rsidR="00000000">
        <w:rPr>
          <w:rFonts w:ascii="HelveticaNeueLTPro-Md"/>
          <w:color w:val="F8963C"/>
        </w:rPr>
        <w:t xml:space="preserve">Positions </w:t>
      </w:r>
      <w:r w:rsidR="00000000">
        <w:rPr>
          <w:rFonts w:ascii="HelveticaNeueLTPro-Md"/>
          <w:color w:val="F8963C"/>
          <w:spacing w:val="-4"/>
        </w:rPr>
        <w:t>Held</w:t>
      </w:r>
    </w:p>
    <w:p w14:paraId="26A85869" w14:textId="77777777" w:rsidR="00F5464E" w:rsidRPr="00F5464E" w:rsidRDefault="00F5464E" w:rsidP="00F5464E">
      <w:pPr>
        <w:pStyle w:val="BodyText"/>
        <w:spacing w:before="10" w:line="208" w:lineRule="auto"/>
        <w:ind w:right="727"/>
        <w:rPr>
          <w:color w:val="231F20"/>
          <w:spacing w:val="-2"/>
          <w:lang w:val="en-DE"/>
        </w:rPr>
      </w:pPr>
      <w:r w:rsidRPr="00F5464E">
        <w:rPr>
          <w:color w:val="231F20"/>
          <w:spacing w:val="-2"/>
          <w:lang w:val="en-DE"/>
        </w:rPr>
        <w:t>since 2021: Full tenured Professor (W3 level) University Hospital Bonn</w:t>
      </w:r>
    </w:p>
    <w:p w14:paraId="23548AB0" w14:textId="68A597C1" w:rsidR="00F5464E" w:rsidRPr="00F5464E" w:rsidRDefault="00F5464E" w:rsidP="00F5464E">
      <w:pPr>
        <w:pStyle w:val="BodyText"/>
        <w:spacing w:before="10" w:line="208" w:lineRule="auto"/>
        <w:ind w:right="727"/>
        <w:rPr>
          <w:color w:val="231F20"/>
          <w:spacing w:val="-2"/>
          <w:lang w:val="en-DE"/>
        </w:rPr>
      </w:pPr>
      <w:r w:rsidRPr="00F5464E">
        <w:rPr>
          <w:color w:val="231F20"/>
          <w:spacing w:val="-2"/>
          <w:lang w:val="en-DE"/>
        </w:rPr>
        <w:t>since 2021: Head, Division of Vascular Neurology, University Hospital Bonn</w:t>
      </w:r>
    </w:p>
    <w:p w14:paraId="66F4E08B" w14:textId="09D20DAB" w:rsidR="00F5464E" w:rsidRPr="00F5464E" w:rsidRDefault="00F5464E" w:rsidP="00F5464E">
      <w:pPr>
        <w:pStyle w:val="BodyText"/>
        <w:spacing w:before="10" w:line="208" w:lineRule="auto"/>
        <w:ind w:right="727"/>
        <w:rPr>
          <w:color w:val="231F20"/>
          <w:spacing w:val="-2"/>
          <w:lang w:val="en-DE"/>
        </w:rPr>
      </w:pPr>
      <w:r w:rsidRPr="00F5464E">
        <w:rPr>
          <w:color w:val="231F20"/>
          <w:spacing w:val="-2"/>
          <w:lang w:val="en-DE"/>
        </w:rPr>
        <w:t>since 2013: Senior Group Leader (tenured) and Head of Vascular Neurology Group, DZNE Bonn</w:t>
      </w:r>
    </w:p>
    <w:p w14:paraId="5B5718AD" w14:textId="77777777" w:rsidR="00F5464E" w:rsidRPr="00F5464E" w:rsidRDefault="00F5464E" w:rsidP="00F5464E">
      <w:pPr>
        <w:pStyle w:val="BodyText"/>
        <w:spacing w:before="10" w:line="208" w:lineRule="auto"/>
        <w:ind w:right="727"/>
        <w:rPr>
          <w:color w:val="231F20"/>
          <w:spacing w:val="-2"/>
          <w:lang w:val="en-DE"/>
        </w:rPr>
      </w:pPr>
      <w:r w:rsidRPr="00F5464E">
        <w:rPr>
          <w:color w:val="231F20"/>
          <w:spacing w:val="-2"/>
          <w:lang w:val="en-DE"/>
        </w:rPr>
        <w:t>2013-2021: Associate Professor (W2 level), University Hospital Bonn</w:t>
      </w:r>
    </w:p>
    <w:p w14:paraId="375A7911" w14:textId="77777777" w:rsidR="00F5464E" w:rsidRPr="00F5464E" w:rsidRDefault="00F5464E" w:rsidP="00F5464E">
      <w:pPr>
        <w:pStyle w:val="BodyText"/>
        <w:spacing w:before="10" w:line="208" w:lineRule="auto"/>
        <w:ind w:right="727"/>
        <w:rPr>
          <w:color w:val="231F20"/>
          <w:spacing w:val="-2"/>
          <w:lang w:val="en-DE"/>
        </w:rPr>
      </w:pPr>
      <w:r w:rsidRPr="00F5464E">
        <w:rPr>
          <w:color w:val="231F20"/>
          <w:spacing w:val="-2"/>
          <w:lang w:val="en-DE"/>
        </w:rPr>
        <w:t>2011-2021: Attending physician, Dpt. of Neurology, University Hospital Bonn</w:t>
      </w:r>
    </w:p>
    <w:p w14:paraId="24E36150" w14:textId="3A4DE689" w:rsidR="00F5464E" w:rsidRPr="00F5464E" w:rsidRDefault="00F5464E" w:rsidP="00F5464E">
      <w:pPr>
        <w:pStyle w:val="BodyText"/>
        <w:spacing w:before="10" w:line="208" w:lineRule="auto"/>
        <w:ind w:right="727"/>
        <w:rPr>
          <w:color w:val="231F20"/>
          <w:spacing w:val="-2"/>
          <w:lang w:val="en-DE"/>
        </w:rPr>
      </w:pPr>
      <w:r w:rsidRPr="00F5464E">
        <w:rPr>
          <w:color w:val="231F20"/>
          <w:spacing w:val="-2"/>
          <w:lang w:val="en-DE"/>
        </w:rPr>
        <w:t>2011-2013: Junior Group Leader, DZNE</w:t>
      </w:r>
      <w:r>
        <w:rPr>
          <w:color w:val="231F20"/>
          <w:spacing w:val="-2"/>
          <w:lang w:val="de-DE"/>
        </w:rPr>
        <w:t xml:space="preserve"> </w:t>
      </w:r>
      <w:r w:rsidRPr="00F5464E">
        <w:rPr>
          <w:color w:val="231F20"/>
          <w:spacing w:val="-2"/>
          <w:lang w:val="en-DE"/>
        </w:rPr>
        <w:t>Bonn</w:t>
      </w:r>
    </w:p>
    <w:p w14:paraId="4218EF43" w14:textId="77777777" w:rsidR="00F5464E" w:rsidRPr="00F5464E" w:rsidRDefault="00F5464E" w:rsidP="00F5464E">
      <w:pPr>
        <w:pStyle w:val="BodyText"/>
        <w:spacing w:before="10" w:line="208" w:lineRule="auto"/>
        <w:ind w:right="727"/>
        <w:rPr>
          <w:color w:val="231F20"/>
          <w:spacing w:val="-2"/>
          <w:lang w:val="en-DE"/>
        </w:rPr>
      </w:pPr>
      <w:r w:rsidRPr="00F5464E">
        <w:rPr>
          <w:color w:val="231F20"/>
          <w:spacing w:val="-2"/>
          <w:lang w:val="en-DE"/>
        </w:rPr>
        <w:t>2009-2011: Attending physician, Dpt. of Neurology, Charité University Hospital Berlin</w:t>
      </w:r>
    </w:p>
    <w:p w14:paraId="519FB5D4" w14:textId="77777777" w:rsidR="00F5464E" w:rsidRPr="00F5464E" w:rsidRDefault="00F5464E" w:rsidP="00F5464E">
      <w:pPr>
        <w:pStyle w:val="BodyText"/>
        <w:spacing w:before="10" w:line="208" w:lineRule="auto"/>
        <w:ind w:right="727"/>
        <w:rPr>
          <w:color w:val="231F20"/>
          <w:spacing w:val="-2"/>
          <w:lang w:val="en-DE"/>
        </w:rPr>
      </w:pPr>
      <w:r w:rsidRPr="00F5464E">
        <w:rPr>
          <w:color w:val="231F20"/>
          <w:spacing w:val="-2"/>
          <w:lang w:val="en-DE"/>
        </w:rPr>
        <w:t>2009-2011: Junior Group Leader, Experimental Neurology, Charité University Hospital Berlin</w:t>
      </w:r>
    </w:p>
    <w:p w14:paraId="6CAFAB7C" w14:textId="5A0C5867" w:rsidR="002862FC" w:rsidRPr="00F5464E" w:rsidRDefault="002862FC" w:rsidP="002862FC">
      <w:pPr>
        <w:pStyle w:val="BodyText"/>
        <w:spacing w:before="10" w:line="208" w:lineRule="auto"/>
        <w:ind w:right="727"/>
        <w:rPr>
          <w:color w:val="231F20"/>
          <w:lang w:val="en-DE"/>
        </w:rPr>
      </w:pPr>
    </w:p>
    <w:p w14:paraId="31E6BF19" w14:textId="77777777" w:rsidR="002862FC" w:rsidRDefault="002862FC" w:rsidP="002862FC">
      <w:pPr>
        <w:pStyle w:val="BodyText"/>
        <w:spacing w:before="10" w:line="208" w:lineRule="auto"/>
        <w:ind w:right="727"/>
        <w:rPr>
          <w:color w:val="231F20"/>
        </w:rPr>
      </w:pPr>
    </w:p>
    <w:p w14:paraId="4FC17869" w14:textId="77777777" w:rsidR="00F5464E" w:rsidRDefault="00F5464E" w:rsidP="002862FC">
      <w:pPr>
        <w:pStyle w:val="BodyText"/>
        <w:spacing w:before="10" w:line="208" w:lineRule="auto"/>
        <w:ind w:right="727"/>
        <w:rPr>
          <w:color w:val="231F20"/>
        </w:rPr>
      </w:pPr>
    </w:p>
    <w:p w14:paraId="0947B7E5" w14:textId="2CEF201C" w:rsidR="002862FC" w:rsidRDefault="002862FC" w:rsidP="002862FC">
      <w:pPr>
        <w:pStyle w:val="BodyText"/>
        <w:spacing w:before="39"/>
        <w:rPr>
          <w:rFonts w:ascii="HelveticaNeueLTPro-Md"/>
          <w:color w:val="F8963C"/>
          <w:spacing w:val="-2"/>
        </w:rPr>
      </w:pPr>
      <w:r>
        <w:rPr>
          <w:rFonts w:ascii="HelveticaNeueLTPro-Md"/>
          <w:color w:val="F8963C"/>
        </w:rPr>
        <w:t xml:space="preserve">Honors / </w:t>
      </w:r>
      <w:r>
        <w:rPr>
          <w:rFonts w:ascii="HelveticaNeueLTPro-Md"/>
          <w:color w:val="F8963C"/>
          <w:spacing w:val="-2"/>
        </w:rPr>
        <w:t>Awards</w:t>
      </w:r>
    </w:p>
    <w:p w14:paraId="327C4E1A" w14:textId="665D5ED3" w:rsidR="00BD44BE" w:rsidRPr="00BD44BE" w:rsidRDefault="00BD44BE" w:rsidP="002862FC">
      <w:pPr>
        <w:pStyle w:val="BodyText"/>
        <w:spacing w:before="39"/>
        <w:rPr>
          <w:rFonts w:ascii="HelveticaNeueLTPro-Md"/>
        </w:rPr>
      </w:pPr>
      <w:r w:rsidRPr="00BD44BE">
        <w:rPr>
          <w:rFonts w:ascii="HelveticaNeueLTPro-Md"/>
        </w:rPr>
        <w:t xml:space="preserve">2008: </w:t>
      </w:r>
      <w:r w:rsidRPr="00BD44BE">
        <w:rPr>
          <w:rFonts w:ascii="HelveticaNeueLTPro-Md"/>
        </w:rPr>
        <w:t>Young Scientist Award, German Competence Network Stroke</w:t>
      </w:r>
    </w:p>
    <w:p w14:paraId="1F667B53" w14:textId="480993EA" w:rsidR="002862FC" w:rsidRDefault="00BD44BE" w:rsidP="002862FC">
      <w:pPr>
        <w:pStyle w:val="BodyText"/>
        <w:spacing w:before="39"/>
        <w:rPr>
          <w:rFonts w:ascii="HelveticaNeueLTPro-Md"/>
          <w:lang w:val="de-DE"/>
        </w:rPr>
      </w:pPr>
      <w:r w:rsidRPr="00BD44BE">
        <w:rPr>
          <w:rFonts w:ascii="HelveticaNeueLTPro-Md"/>
          <w:lang w:val="de-DE"/>
        </w:rPr>
        <w:t xml:space="preserve">1996-1999: </w:t>
      </w:r>
      <w:r w:rsidRPr="00BD44BE">
        <w:rPr>
          <w:rFonts w:ascii="HelveticaNeueLTPro-Md"/>
          <w:lang w:val="de-DE"/>
        </w:rPr>
        <w:t xml:space="preserve">Scholar, German National Merit </w:t>
      </w:r>
      <w:proofErr w:type="spellStart"/>
      <w:r w:rsidRPr="00BD44BE">
        <w:rPr>
          <w:rFonts w:ascii="HelveticaNeueLTPro-Md"/>
          <w:lang w:val="de-DE"/>
        </w:rPr>
        <w:t>Foundation</w:t>
      </w:r>
      <w:proofErr w:type="spellEnd"/>
      <w:r w:rsidRPr="00BD44BE">
        <w:rPr>
          <w:rFonts w:ascii="HelveticaNeueLTPro-Md"/>
          <w:lang w:val="de-DE"/>
        </w:rPr>
        <w:t xml:space="preserve"> (Studienstiftung des deutschen </w:t>
      </w:r>
      <w:r>
        <w:rPr>
          <w:rFonts w:ascii="HelveticaNeueLTPro-Md"/>
          <w:lang w:val="de-DE"/>
        </w:rPr>
        <w:t>Volkes)</w:t>
      </w:r>
    </w:p>
    <w:p w14:paraId="7D629C4E" w14:textId="77777777" w:rsidR="00BD44BE" w:rsidRPr="00BD44BE" w:rsidRDefault="00BD44BE" w:rsidP="002862FC">
      <w:pPr>
        <w:pStyle w:val="BodyText"/>
        <w:spacing w:before="39"/>
        <w:rPr>
          <w:rFonts w:ascii="HelveticaNeueLTPro-Md"/>
          <w:lang w:val="de-DE"/>
        </w:rPr>
      </w:pPr>
    </w:p>
    <w:p w14:paraId="3995DC4B" w14:textId="01143770" w:rsidR="002862FC" w:rsidRDefault="002862FC" w:rsidP="002862FC">
      <w:pPr>
        <w:pStyle w:val="BodyText"/>
        <w:spacing w:before="90"/>
        <w:jc w:val="both"/>
        <w:rPr>
          <w:rFonts w:ascii="HelveticaNeueLTPro-Md" w:hAnsi="HelveticaNeueLTPro-Md"/>
        </w:rPr>
      </w:pPr>
      <w:r>
        <w:rPr>
          <w:rFonts w:ascii="HelveticaNeueLTPro-Md" w:hAnsi="HelveticaNeueLTPro-Md"/>
          <w:color w:val="F8963C"/>
        </w:rPr>
        <w:t>10</w:t>
      </w:r>
      <w:r>
        <w:rPr>
          <w:rFonts w:ascii="HelveticaNeueLTPro-Md" w:hAnsi="HelveticaNeueLTPro-Md"/>
          <w:color w:val="F8963C"/>
          <w:spacing w:val="-1"/>
        </w:rPr>
        <w:t xml:space="preserve"> </w:t>
      </w:r>
      <w:r>
        <w:rPr>
          <w:rFonts w:ascii="HelveticaNeueLTPro-Md" w:hAnsi="HelveticaNeueLTPro-Md"/>
          <w:color w:val="F8963C"/>
        </w:rPr>
        <w:t>Most</w:t>
      </w:r>
      <w:r>
        <w:rPr>
          <w:rFonts w:ascii="HelveticaNeueLTPro-Md" w:hAnsi="HelveticaNeueLTPro-Md"/>
          <w:color w:val="F8963C"/>
          <w:spacing w:val="-1"/>
        </w:rPr>
        <w:t xml:space="preserve"> </w:t>
      </w:r>
      <w:r>
        <w:rPr>
          <w:rFonts w:ascii="HelveticaNeueLTPro-Md" w:hAnsi="HelveticaNeueLTPro-Md"/>
          <w:color w:val="F8963C"/>
        </w:rPr>
        <w:t>Relevant Publications</w:t>
      </w:r>
      <w:r>
        <w:rPr>
          <w:rFonts w:ascii="HelveticaNeueLTPro-Md" w:hAnsi="HelveticaNeueLTPro-Md"/>
          <w:color w:val="F8963C"/>
          <w:spacing w:val="-1"/>
        </w:rPr>
        <w:t xml:space="preserve"> </w:t>
      </w:r>
      <w:r>
        <w:rPr>
          <w:rFonts w:ascii="HelveticaNeueLTPro-Md" w:hAnsi="HelveticaNeueLTPro-Md"/>
          <w:color w:val="F8963C"/>
        </w:rPr>
        <w:t>for Prof.</w:t>
      </w:r>
      <w:r>
        <w:rPr>
          <w:rFonts w:ascii="HelveticaNeueLTPro-Md" w:hAnsi="HelveticaNeueLTPro-Md"/>
          <w:color w:val="F8963C"/>
          <w:spacing w:val="-1"/>
        </w:rPr>
        <w:t xml:space="preserve"> </w:t>
      </w:r>
      <w:r w:rsidR="00E1765D">
        <w:rPr>
          <w:rFonts w:ascii="HelveticaNeueLTPro-Md" w:hAnsi="HelveticaNeueLTPro-Md"/>
          <w:color w:val="F8963C"/>
        </w:rPr>
        <w:t>Petzold</w:t>
      </w:r>
    </w:p>
    <w:p w14:paraId="28D11D4F" w14:textId="069DA66C" w:rsidR="00E1765D" w:rsidRDefault="00E1765D" w:rsidP="00E1765D">
      <w:pPr>
        <w:pStyle w:val="BodyText"/>
        <w:numPr>
          <w:ilvl w:val="0"/>
          <w:numId w:val="3"/>
        </w:numPr>
        <w:spacing w:before="39"/>
        <w:ind w:left="426" w:hanging="284"/>
      </w:pPr>
      <w:proofErr w:type="spellStart"/>
      <w:r>
        <w:t>Escartin</w:t>
      </w:r>
      <w:proofErr w:type="spellEnd"/>
      <w:r>
        <w:t xml:space="preserve"> C, Galea E, Lakatos A, O'Callaghan JP, Petzold GC</w:t>
      </w:r>
      <w:r>
        <w:t xml:space="preserve"> (...) </w:t>
      </w:r>
      <w:proofErr w:type="spellStart"/>
      <w:r w:rsidRPr="00E1765D">
        <w:t>Verkhratsky</w:t>
      </w:r>
      <w:proofErr w:type="spellEnd"/>
      <w:r w:rsidRPr="00E1765D">
        <w:t xml:space="preserve"> </w:t>
      </w:r>
      <w:r>
        <w:t>A. Reactive astrocyte nomenclature, definitions, and future directions. Nat</w:t>
      </w:r>
      <w:r>
        <w:t xml:space="preserve"> </w:t>
      </w:r>
      <w:proofErr w:type="spellStart"/>
      <w:r>
        <w:t>Neurosci</w:t>
      </w:r>
      <w:proofErr w:type="spellEnd"/>
      <w:r>
        <w:t xml:space="preserve"> 2021 24:312-325.</w:t>
      </w:r>
    </w:p>
    <w:p w14:paraId="69A757B5" w14:textId="48CE2FC2" w:rsidR="00E1765D" w:rsidRDefault="00E1765D" w:rsidP="00E1765D">
      <w:pPr>
        <w:pStyle w:val="BodyText"/>
        <w:numPr>
          <w:ilvl w:val="0"/>
          <w:numId w:val="3"/>
        </w:numPr>
        <w:spacing w:before="39"/>
        <w:ind w:left="426" w:hanging="284"/>
      </w:pPr>
      <w:r w:rsidRPr="00E1765D">
        <w:rPr>
          <w:lang w:val="de-DE"/>
        </w:rPr>
        <w:t xml:space="preserve">Kugler C, Thielscher C, </w:t>
      </w:r>
      <w:proofErr w:type="spellStart"/>
      <w:r w:rsidRPr="00E1765D">
        <w:rPr>
          <w:lang w:val="de-DE"/>
        </w:rPr>
        <w:t>Tambe</w:t>
      </w:r>
      <w:proofErr w:type="spellEnd"/>
      <w:r w:rsidRPr="00E1765D">
        <w:rPr>
          <w:lang w:val="de-DE"/>
        </w:rPr>
        <w:t xml:space="preserve"> BA, Schwarz MK, Halle A, </w:t>
      </w:r>
      <w:proofErr w:type="spellStart"/>
      <w:r w:rsidRPr="00E1765D">
        <w:rPr>
          <w:lang w:val="de-DE"/>
        </w:rPr>
        <w:t>Bradke</w:t>
      </w:r>
      <w:proofErr w:type="spellEnd"/>
      <w:r w:rsidRPr="00E1765D">
        <w:rPr>
          <w:lang w:val="de-DE"/>
        </w:rPr>
        <w:t xml:space="preserve"> F, Petzold GC</w:t>
      </w:r>
      <w:r w:rsidRPr="00E1765D">
        <w:rPr>
          <w:lang w:val="de-DE"/>
        </w:rPr>
        <w:t xml:space="preserve">. </w:t>
      </w:r>
      <w:r>
        <w:t>Epothilones Improve Axonal Growth and Motor Outcomes after Stroke in the Adult</w:t>
      </w:r>
      <w:r>
        <w:t xml:space="preserve"> </w:t>
      </w:r>
      <w:r>
        <w:t>Mammalian CNS. Cell Rep Med 2020 1:100159.</w:t>
      </w:r>
    </w:p>
    <w:p w14:paraId="15D6203F" w14:textId="0B21FC29" w:rsidR="00E1765D" w:rsidRPr="00E1765D" w:rsidRDefault="00E1765D" w:rsidP="004F4BDA">
      <w:pPr>
        <w:pStyle w:val="BodyText"/>
        <w:numPr>
          <w:ilvl w:val="0"/>
          <w:numId w:val="3"/>
        </w:numPr>
        <w:spacing w:before="39"/>
        <w:ind w:left="426" w:hanging="284"/>
        <w:rPr>
          <w:lang w:val="de-DE"/>
        </w:rPr>
      </w:pPr>
      <w:r w:rsidRPr="00E1765D">
        <w:t xml:space="preserve">Rakers C, </w:t>
      </w:r>
      <w:proofErr w:type="spellStart"/>
      <w:r w:rsidRPr="00E1765D">
        <w:t>Schleif</w:t>
      </w:r>
      <w:proofErr w:type="spellEnd"/>
      <w:r w:rsidRPr="00E1765D">
        <w:t xml:space="preserve"> M, Blank N, </w:t>
      </w:r>
      <w:proofErr w:type="spellStart"/>
      <w:r w:rsidRPr="00E1765D">
        <w:t>Matušková</w:t>
      </w:r>
      <w:proofErr w:type="spellEnd"/>
      <w:r w:rsidRPr="00E1765D">
        <w:t xml:space="preserve"> H, </w:t>
      </w:r>
      <w:proofErr w:type="spellStart"/>
      <w:r w:rsidRPr="00E1765D">
        <w:t>Ulas</w:t>
      </w:r>
      <w:proofErr w:type="spellEnd"/>
      <w:r w:rsidRPr="00E1765D">
        <w:t xml:space="preserve"> T, </w:t>
      </w:r>
      <w:proofErr w:type="spellStart"/>
      <w:r w:rsidRPr="00E1765D">
        <w:t>Händler</w:t>
      </w:r>
      <w:proofErr w:type="spellEnd"/>
      <w:r w:rsidRPr="00E1765D">
        <w:t xml:space="preserve"> K, Torres SV</w:t>
      </w:r>
      <w:r w:rsidRPr="00E1765D">
        <w:t xml:space="preserve">, </w:t>
      </w:r>
      <w:r w:rsidRPr="00E1765D">
        <w:t xml:space="preserve">Schumacher T, Tai K, Schultze JL, Jackson WS, Petzold GC. </w:t>
      </w:r>
      <w:r>
        <w:t>Stroke target</w:t>
      </w:r>
      <w:r>
        <w:t xml:space="preserve"> </w:t>
      </w:r>
      <w:r>
        <w:t>identification guided by astrocyte transcriptome analysis. Glia 2019</w:t>
      </w:r>
      <w:r>
        <w:t xml:space="preserve"> </w:t>
      </w:r>
      <w:r>
        <w:t>67:619-633.</w:t>
      </w:r>
    </w:p>
    <w:p w14:paraId="34F66C92" w14:textId="0F25184A" w:rsidR="00E1765D" w:rsidRPr="00E22090" w:rsidRDefault="00E1765D" w:rsidP="00E22090">
      <w:pPr>
        <w:pStyle w:val="BodyText"/>
        <w:numPr>
          <w:ilvl w:val="0"/>
          <w:numId w:val="3"/>
        </w:numPr>
        <w:spacing w:before="39"/>
        <w:ind w:left="426" w:hanging="284"/>
        <w:rPr>
          <w:lang w:val="de-DE"/>
        </w:rPr>
      </w:pPr>
      <w:r w:rsidRPr="00E1765D">
        <w:rPr>
          <w:lang w:val="de-DE"/>
        </w:rPr>
        <w:t xml:space="preserve">Reichenbach N, </w:t>
      </w:r>
      <w:proofErr w:type="spellStart"/>
      <w:r w:rsidRPr="00E1765D">
        <w:rPr>
          <w:lang w:val="de-DE"/>
        </w:rPr>
        <w:t>Delekate</w:t>
      </w:r>
      <w:proofErr w:type="spellEnd"/>
      <w:r w:rsidRPr="00E1765D">
        <w:rPr>
          <w:lang w:val="de-DE"/>
        </w:rPr>
        <w:t xml:space="preserve"> A, </w:t>
      </w:r>
      <w:proofErr w:type="spellStart"/>
      <w:r w:rsidRPr="00E1765D">
        <w:rPr>
          <w:lang w:val="de-DE"/>
        </w:rPr>
        <w:t>Plescher</w:t>
      </w:r>
      <w:proofErr w:type="spellEnd"/>
      <w:r w:rsidRPr="00E1765D">
        <w:rPr>
          <w:lang w:val="de-DE"/>
        </w:rPr>
        <w:t xml:space="preserve"> M, Schmitt F, Krauss S, Blank N, Halle A,</w:t>
      </w:r>
      <w:r w:rsidRPr="00E1765D">
        <w:rPr>
          <w:lang w:val="de-DE"/>
        </w:rPr>
        <w:t xml:space="preserve"> </w:t>
      </w:r>
      <w:r w:rsidRPr="00E1765D">
        <w:rPr>
          <w:lang w:val="de-DE"/>
        </w:rPr>
        <w:t xml:space="preserve">Petzold GC. </w:t>
      </w:r>
      <w:r>
        <w:t>Inhibition of Stat3-mediated astrogliosis ameliorates pathology in</w:t>
      </w:r>
      <w:r>
        <w:t xml:space="preserve"> </w:t>
      </w:r>
      <w:r>
        <w:t>an Alzheimer's disease model. EMBO Mol Med 2019</w:t>
      </w:r>
      <w:r w:rsidR="00E22090">
        <w:t xml:space="preserve"> </w:t>
      </w:r>
      <w:proofErr w:type="gramStart"/>
      <w:r>
        <w:t>11:e</w:t>
      </w:r>
      <w:proofErr w:type="gramEnd"/>
      <w:r>
        <w:t>9665.</w:t>
      </w:r>
    </w:p>
    <w:p w14:paraId="0F965137" w14:textId="042F0CFE" w:rsidR="00E1765D" w:rsidRDefault="00E22090" w:rsidP="00E22090">
      <w:pPr>
        <w:pStyle w:val="BodyText"/>
        <w:numPr>
          <w:ilvl w:val="0"/>
          <w:numId w:val="3"/>
        </w:numPr>
        <w:spacing w:before="39"/>
        <w:ind w:left="426" w:hanging="284"/>
      </w:pPr>
      <w:r w:rsidRPr="00E22090">
        <w:rPr>
          <w:lang w:val="de-DE"/>
        </w:rPr>
        <w:t xml:space="preserve">Reichenbach N, </w:t>
      </w:r>
      <w:proofErr w:type="spellStart"/>
      <w:r w:rsidRPr="00E22090">
        <w:rPr>
          <w:lang w:val="de-DE"/>
        </w:rPr>
        <w:t>Delekate</w:t>
      </w:r>
      <w:proofErr w:type="spellEnd"/>
      <w:r w:rsidRPr="00E22090">
        <w:rPr>
          <w:lang w:val="de-DE"/>
        </w:rPr>
        <w:t xml:space="preserve"> A, Breithausen B, Keppler K, Poll S, Schulte T, Peter</w:t>
      </w:r>
      <w:r w:rsidRPr="00E22090">
        <w:rPr>
          <w:lang w:val="de-DE"/>
        </w:rPr>
        <w:t xml:space="preserve"> </w:t>
      </w:r>
      <w:r w:rsidR="00E1765D" w:rsidRPr="00E22090">
        <w:rPr>
          <w:lang w:val="de-DE"/>
        </w:rPr>
        <w:t xml:space="preserve">J, </w:t>
      </w:r>
      <w:proofErr w:type="spellStart"/>
      <w:r w:rsidR="00E1765D" w:rsidRPr="00E22090">
        <w:rPr>
          <w:lang w:val="de-DE"/>
        </w:rPr>
        <w:t>Plescher</w:t>
      </w:r>
      <w:proofErr w:type="spellEnd"/>
      <w:r w:rsidR="00E1765D" w:rsidRPr="00E22090">
        <w:rPr>
          <w:lang w:val="de-DE"/>
        </w:rPr>
        <w:t xml:space="preserve"> M, Hansen JN, Blank N, Keller A, Fuhrmann M, Henneberger C, Halle A,</w:t>
      </w:r>
      <w:r w:rsidRPr="00E22090">
        <w:rPr>
          <w:lang w:val="de-DE"/>
        </w:rPr>
        <w:t xml:space="preserve"> </w:t>
      </w:r>
      <w:r w:rsidR="00E1765D" w:rsidRPr="00E22090">
        <w:rPr>
          <w:lang w:val="de-DE"/>
        </w:rPr>
        <w:t xml:space="preserve">Petzold GC. </w:t>
      </w:r>
      <w:r w:rsidR="00E1765D">
        <w:t>P2Y1 receptor blockade normalizes network dysfunction and cognition</w:t>
      </w:r>
      <w:r>
        <w:t xml:space="preserve"> </w:t>
      </w:r>
      <w:r w:rsidR="00E1765D">
        <w:t>in an Alzheimer's disease model. J Exp Med 2018</w:t>
      </w:r>
      <w:r>
        <w:t xml:space="preserve"> </w:t>
      </w:r>
      <w:r w:rsidR="00E1765D">
        <w:t>215:1649-1663.</w:t>
      </w:r>
    </w:p>
    <w:p w14:paraId="5CA60514" w14:textId="3E043009" w:rsidR="00E1765D" w:rsidRPr="00E22090" w:rsidRDefault="00E22090" w:rsidP="00E22090">
      <w:pPr>
        <w:pStyle w:val="BodyText"/>
        <w:numPr>
          <w:ilvl w:val="0"/>
          <w:numId w:val="3"/>
        </w:numPr>
        <w:spacing w:before="39"/>
        <w:ind w:left="426" w:hanging="284"/>
        <w:rPr>
          <w:lang w:val="de-DE"/>
        </w:rPr>
      </w:pPr>
      <w:r>
        <w:t>Rakers C, Petzold GC. Astrocytic calcium release mediates peri-infarct</w:t>
      </w:r>
      <w:r>
        <w:t xml:space="preserve"> </w:t>
      </w:r>
      <w:r w:rsidR="00E1765D">
        <w:t>depolarizations in a rodent stroke model. J Clin Invest 2017 127:511-516.</w:t>
      </w:r>
    </w:p>
    <w:p w14:paraId="1F82FF48" w14:textId="6C24BCD7" w:rsidR="00E1765D" w:rsidRDefault="00E22090" w:rsidP="00E22090">
      <w:pPr>
        <w:pStyle w:val="BodyText"/>
        <w:numPr>
          <w:ilvl w:val="0"/>
          <w:numId w:val="3"/>
        </w:numPr>
        <w:spacing w:before="39"/>
        <w:ind w:left="426" w:hanging="284"/>
      </w:pPr>
      <w:proofErr w:type="spellStart"/>
      <w:r w:rsidRPr="00E22090">
        <w:rPr>
          <w:lang w:val="de-DE"/>
        </w:rPr>
        <w:t>Delekate</w:t>
      </w:r>
      <w:proofErr w:type="spellEnd"/>
      <w:r w:rsidRPr="00E22090">
        <w:rPr>
          <w:lang w:val="de-DE"/>
        </w:rPr>
        <w:t xml:space="preserve"> A, </w:t>
      </w:r>
      <w:proofErr w:type="spellStart"/>
      <w:r w:rsidRPr="00E22090">
        <w:rPr>
          <w:lang w:val="de-DE"/>
        </w:rPr>
        <w:t>Füchtemeier</w:t>
      </w:r>
      <w:proofErr w:type="spellEnd"/>
      <w:r w:rsidRPr="00E22090">
        <w:rPr>
          <w:lang w:val="de-DE"/>
        </w:rPr>
        <w:t xml:space="preserve"> M, Schumacher T, Ulbrich C, </w:t>
      </w:r>
      <w:proofErr w:type="spellStart"/>
      <w:r w:rsidRPr="00E22090">
        <w:rPr>
          <w:lang w:val="de-DE"/>
        </w:rPr>
        <w:t>Foddis</w:t>
      </w:r>
      <w:proofErr w:type="spellEnd"/>
      <w:r w:rsidRPr="00E22090">
        <w:rPr>
          <w:lang w:val="de-DE"/>
        </w:rPr>
        <w:t xml:space="preserve"> M, Petzold GC</w:t>
      </w:r>
      <w:r w:rsidRPr="00E22090">
        <w:rPr>
          <w:lang w:val="de-DE"/>
        </w:rPr>
        <w:t xml:space="preserve">. </w:t>
      </w:r>
      <w:r w:rsidR="00E1765D">
        <w:t xml:space="preserve">Metabotropic P2Y1 receptor </w:t>
      </w:r>
      <w:proofErr w:type="spellStart"/>
      <w:r w:rsidR="00E1765D">
        <w:t>signalling</w:t>
      </w:r>
      <w:proofErr w:type="spellEnd"/>
      <w:r w:rsidR="00E1765D">
        <w:t xml:space="preserve"> mediates astrocytic hyperactivity in vivo</w:t>
      </w:r>
      <w:r>
        <w:t xml:space="preserve"> </w:t>
      </w:r>
      <w:r w:rsidR="00E1765D">
        <w:t xml:space="preserve">in an Alzheimer's disease mouse model. Nat </w:t>
      </w:r>
      <w:proofErr w:type="spellStart"/>
      <w:r w:rsidR="00E1765D">
        <w:t>Commun</w:t>
      </w:r>
      <w:proofErr w:type="spellEnd"/>
      <w:r w:rsidR="00E1765D">
        <w:t xml:space="preserve"> 2014 5:5422.</w:t>
      </w:r>
    </w:p>
    <w:p w14:paraId="0DFE4B6D" w14:textId="77777777" w:rsidR="00E22090" w:rsidRDefault="00E22090" w:rsidP="00E22090">
      <w:pPr>
        <w:pStyle w:val="BodyText"/>
        <w:numPr>
          <w:ilvl w:val="0"/>
          <w:numId w:val="3"/>
        </w:numPr>
        <w:spacing w:before="39"/>
        <w:ind w:left="426" w:hanging="284"/>
      </w:pPr>
      <w:r>
        <w:t>Petzold GC, Murthy VN. Role of astrocytes in neurovascular coupling. Neuron</w:t>
      </w:r>
      <w:r>
        <w:t xml:space="preserve"> </w:t>
      </w:r>
      <w:r w:rsidR="00E1765D">
        <w:t>2011 71:782-</w:t>
      </w:r>
      <w:r>
        <w:t>7</w:t>
      </w:r>
      <w:r w:rsidR="00E1765D">
        <w:t>97.</w:t>
      </w:r>
    </w:p>
    <w:p w14:paraId="65D08F5C" w14:textId="71253BBA" w:rsidR="00E1765D" w:rsidRDefault="00E1765D" w:rsidP="00C27DF6">
      <w:pPr>
        <w:pStyle w:val="BodyText"/>
        <w:numPr>
          <w:ilvl w:val="0"/>
          <w:numId w:val="3"/>
        </w:numPr>
        <w:spacing w:before="39"/>
        <w:ind w:left="426" w:hanging="284"/>
      </w:pPr>
      <w:r>
        <w:t>Petzold GC, Hagiwara A, Murthy VN. Serotonergic modulation of odor input to</w:t>
      </w:r>
      <w:r w:rsidR="00E22090">
        <w:t xml:space="preserve"> </w:t>
      </w:r>
      <w:r>
        <w:t xml:space="preserve">the mammalian olfactory bulb. Nat </w:t>
      </w:r>
      <w:proofErr w:type="spellStart"/>
      <w:r>
        <w:t>Neurosci</w:t>
      </w:r>
      <w:proofErr w:type="spellEnd"/>
      <w:r>
        <w:t xml:space="preserve"> 2009</w:t>
      </w:r>
      <w:r w:rsidR="00C27DF6">
        <w:t xml:space="preserve"> </w:t>
      </w:r>
      <w:r>
        <w:t>12:784-</w:t>
      </w:r>
      <w:r w:rsidR="00C27DF6">
        <w:t>7</w:t>
      </w:r>
      <w:r>
        <w:t>91.</w:t>
      </w:r>
    </w:p>
    <w:p w14:paraId="4D12CFDD" w14:textId="0009EAB5" w:rsidR="00C27DF6" w:rsidRDefault="00C27DF6" w:rsidP="00C27DF6">
      <w:pPr>
        <w:pStyle w:val="BodyText"/>
        <w:numPr>
          <w:ilvl w:val="0"/>
          <w:numId w:val="3"/>
        </w:numPr>
        <w:spacing w:before="39"/>
        <w:ind w:left="426" w:hanging="284"/>
      </w:pPr>
      <w:r>
        <w:t xml:space="preserve">Petzold GC, </w:t>
      </w:r>
      <w:proofErr w:type="spellStart"/>
      <w:r>
        <w:t>Albeanu</w:t>
      </w:r>
      <w:proofErr w:type="spellEnd"/>
      <w:r>
        <w:t xml:space="preserve"> DF, Sato TF, Murthy VN. Coupling of neural activity to</w:t>
      </w:r>
      <w:r>
        <w:t xml:space="preserve"> </w:t>
      </w:r>
      <w:r w:rsidR="00E1765D">
        <w:t>blood flow in olfactory glomeruli is mediated by astrocytic pathways. Neuron</w:t>
      </w:r>
      <w:r>
        <w:t xml:space="preserve"> </w:t>
      </w:r>
      <w:r w:rsidR="00E1765D">
        <w:t>2008 58:897-910.</w:t>
      </w:r>
    </w:p>
    <w:p w14:paraId="23D955DD" w14:textId="0793ED65" w:rsidR="00E1765D" w:rsidRDefault="00E1765D" w:rsidP="00E1765D">
      <w:pPr>
        <w:pStyle w:val="BodyText"/>
        <w:spacing w:before="39"/>
        <w:ind w:left="0"/>
      </w:pPr>
    </w:p>
    <w:sectPr w:rsidR="00E1765D">
      <w:type w:val="continuous"/>
      <w:pgSz w:w="12240" w:h="15840"/>
      <w:pgMar w:top="600" w:right="580" w:bottom="280" w:left="580" w:header="720" w:footer="720" w:gutter="0"/>
      <w:cols w:num="2" w:space="720" w:equalWidth="0">
        <w:col w:w="5449" w:space="813"/>
        <w:col w:w="4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 LT Pro">
    <w:altName w:val="Arial"/>
    <w:panose1 w:val="02000503000000020004"/>
    <w:charset w:val="4D"/>
    <w:family w:val="swiss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ueLTPro-CnBook">
    <w:altName w:val="Calibri"/>
    <w:panose1 w:val="020B0604020202020204"/>
    <w:charset w:val="4D"/>
    <w:family w:val="swiss"/>
    <w:notTrueType/>
    <w:pitch w:val="variable"/>
    <w:sig w:usb0="A00000AF" w:usb1="5000207B" w:usb2="00000000" w:usb3="00000000" w:csb0="00000093" w:csb1="00000000"/>
  </w:font>
  <w:font w:name="HelveticaNeueLTPro-Md">
    <w:altName w:val="Arial"/>
    <w:panose1 w:val="020B0604020202020204"/>
    <w:charset w:val="4D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BC5"/>
    <w:multiLevelType w:val="multilevel"/>
    <w:tmpl w:val="0CD8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95239"/>
    <w:multiLevelType w:val="hybridMultilevel"/>
    <w:tmpl w:val="39D630BC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5C642A60"/>
    <w:multiLevelType w:val="hybridMultilevel"/>
    <w:tmpl w:val="B66CDB7A"/>
    <w:lvl w:ilvl="0" w:tplc="5E2EA016">
      <w:start w:val="1"/>
      <w:numFmt w:val="decimal"/>
      <w:lvlText w:val="%1."/>
      <w:lvlJc w:val="left"/>
      <w:pPr>
        <w:ind w:left="101" w:hanging="256"/>
        <w:jc w:val="left"/>
      </w:pPr>
      <w:rPr>
        <w:rFonts w:ascii="Helvetica Neue LT Pro" w:eastAsia="Helvetica Neue LT Pro" w:hAnsi="Helvetica Neue LT Pro" w:cs="Helvetica Neue LT Pro" w:hint="default"/>
        <w:b w:val="0"/>
        <w:bCs w:val="0"/>
        <w:i w:val="0"/>
        <w:iCs w:val="0"/>
        <w:color w:val="231F20"/>
        <w:w w:val="100"/>
        <w:sz w:val="17"/>
        <w:szCs w:val="17"/>
        <w:lang w:val="en-US" w:eastAsia="en-US" w:bidi="ar-SA"/>
      </w:rPr>
    </w:lvl>
    <w:lvl w:ilvl="1" w:tplc="F6F4B9A4">
      <w:numFmt w:val="bullet"/>
      <w:lvlText w:val="•"/>
      <w:lvlJc w:val="left"/>
      <w:pPr>
        <w:ind w:left="571" w:hanging="256"/>
      </w:pPr>
      <w:rPr>
        <w:rFonts w:hint="default"/>
        <w:lang w:val="en-US" w:eastAsia="en-US" w:bidi="ar-SA"/>
      </w:rPr>
    </w:lvl>
    <w:lvl w:ilvl="2" w:tplc="41F83EC2">
      <w:numFmt w:val="bullet"/>
      <w:lvlText w:val="•"/>
      <w:lvlJc w:val="left"/>
      <w:pPr>
        <w:ind w:left="1043" w:hanging="256"/>
      </w:pPr>
      <w:rPr>
        <w:rFonts w:hint="default"/>
        <w:lang w:val="en-US" w:eastAsia="en-US" w:bidi="ar-SA"/>
      </w:rPr>
    </w:lvl>
    <w:lvl w:ilvl="3" w:tplc="260E5436">
      <w:numFmt w:val="bullet"/>
      <w:lvlText w:val="•"/>
      <w:lvlJc w:val="left"/>
      <w:pPr>
        <w:ind w:left="1515" w:hanging="256"/>
      </w:pPr>
      <w:rPr>
        <w:rFonts w:hint="default"/>
        <w:lang w:val="en-US" w:eastAsia="en-US" w:bidi="ar-SA"/>
      </w:rPr>
    </w:lvl>
    <w:lvl w:ilvl="4" w:tplc="2A5C7F92">
      <w:numFmt w:val="bullet"/>
      <w:lvlText w:val="•"/>
      <w:lvlJc w:val="left"/>
      <w:pPr>
        <w:ind w:left="1987" w:hanging="256"/>
      </w:pPr>
      <w:rPr>
        <w:rFonts w:hint="default"/>
        <w:lang w:val="en-US" w:eastAsia="en-US" w:bidi="ar-SA"/>
      </w:rPr>
    </w:lvl>
    <w:lvl w:ilvl="5" w:tplc="6630B9FA">
      <w:numFmt w:val="bullet"/>
      <w:lvlText w:val="•"/>
      <w:lvlJc w:val="left"/>
      <w:pPr>
        <w:ind w:left="2459" w:hanging="256"/>
      </w:pPr>
      <w:rPr>
        <w:rFonts w:hint="default"/>
        <w:lang w:val="en-US" w:eastAsia="en-US" w:bidi="ar-SA"/>
      </w:rPr>
    </w:lvl>
    <w:lvl w:ilvl="6" w:tplc="3B0A5F5A">
      <w:numFmt w:val="bullet"/>
      <w:lvlText w:val="•"/>
      <w:lvlJc w:val="left"/>
      <w:pPr>
        <w:ind w:left="2930" w:hanging="256"/>
      </w:pPr>
      <w:rPr>
        <w:rFonts w:hint="default"/>
        <w:lang w:val="en-US" w:eastAsia="en-US" w:bidi="ar-SA"/>
      </w:rPr>
    </w:lvl>
    <w:lvl w:ilvl="7" w:tplc="7834C71A">
      <w:numFmt w:val="bullet"/>
      <w:lvlText w:val="•"/>
      <w:lvlJc w:val="left"/>
      <w:pPr>
        <w:ind w:left="3402" w:hanging="256"/>
      </w:pPr>
      <w:rPr>
        <w:rFonts w:hint="default"/>
        <w:lang w:val="en-US" w:eastAsia="en-US" w:bidi="ar-SA"/>
      </w:rPr>
    </w:lvl>
    <w:lvl w:ilvl="8" w:tplc="CF48BDE8">
      <w:numFmt w:val="bullet"/>
      <w:lvlText w:val="•"/>
      <w:lvlJc w:val="left"/>
      <w:pPr>
        <w:ind w:left="3874" w:hanging="256"/>
      </w:pPr>
      <w:rPr>
        <w:rFonts w:hint="default"/>
        <w:lang w:val="en-US" w:eastAsia="en-US" w:bidi="ar-SA"/>
      </w:rPr>
    </w:lvl>
  </w:abstractNum>
  <w:num w:numId="1" w16cid:durableId="95373658">
    <w:abstractNumId w:val="2"/>
  </w:num>
  <w:num w:numId="2" w16cid:durableId="1243443229">
    <w:abstractNumId w:val="0"/>
  </w:num>
  <w:num w:numId="3" w16cid:durableId="103634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95"/>
    <w:rsid w:val="00014595"/>
    <w:rsid w:val="000E0FEA"/>
    <w:rsid w:val="00282F07"/>
    <w:rsid w:val="002862FC"/>
    <w:rsid w:val="00575026"/>
    <w:rsid w:val="008853E0"/>
    <w:rsid w:val="008958F2"/>
    <w:rsid w:val="00967DE5"/>
    <w:rsid w:val="00B41B95"/>
    <w:rsid w:val="00BD44BE"/>
    <w:rsid w:val="00C27DF6"/>
    <w:rsid w:val="00C75EF3"/>
    <w:rsid w:val="00E1765D"/>
    <w:rsid w:val="00E22090"/>
    <w:rsid w:val="00E63E03"/>
    <w:rsid w:val="00F34CFD"/>
    <w:rsid w:val="00F5464E"/>
    <w:rsid w:val="00F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F3BF44"/>
  <w15:docId w15:val="{BA364FCF-D051-4C40-AABF-173BFEB6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 LT Pro" w:eastAsia="Helvetica Neue LT Pro" w:hAnsi="Helvetica Neue LT Pro" w:cs="Helvetica Neue LT P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1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50"/>
      <w:ind w:left="101"/>
    </w:pPr>
    <w:rPr>
      <w:rFonts w:ascii="FrutigerNeueLTPro-CnBook" w:eastAsia="FrutigerNeueLTPro-CnBook" w:hAnsi="FrutigerNeueLTPro-CnBook" w:cs="FrutigerNeueLTPro-CnBook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4"/>
      <w:ind w:left="101" w:right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erauf@uni-bon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Gabor Petzold</cp:lastModifiedBy>
  <cp:revision>3</cp:revision>
  <dcterms:created xsi:type="dcterms:W3CDTF">2023-08-16T14:02:00Z</dcterms:created>
  <dcterms:modified xsi:type="dcterms:W3CDTF">2023-08-16T14:05:00Z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2023-03-01T00:00:00Z</vt:filetime>
  </property>
  <property fmtid="{D5CDD505-2E9C-101B-9397-08002B2CF9AE}" pid="5" name="Producer">
    <vt:lpwstr>Adobe PDF Library 10.0.1</vt:lpwstr>
  </property>
</Properties>
</file>